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文物设施及其他类检查单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文物设施及其他情况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是否存在外国公民、外国组织和国际组织，擅自参观文物点或者擅自收集文物、自然标本、进行考古记录的行为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是否存在外国公民、外国组织和国际组织，擅自参观文物点或者擅自收集文物、自然标本、进行考古记录的行为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a外国公民、外国组织和国际组织在中国境内未参观尚未公开接待参观者的文物点</w:t>
      </w:r>
      <w:r>
        <w:rPr>
          <w:rFonts w:hint="eastAsia" w:ascii="仿宋_GB2312" w:hAnsi="仿宋_GB2312" w:eastAsia="仿宋_GB2312" w:cs="仿宋_GB2312"/>
          <w:sz w:val="32"/>
          <w:szCs w:val="32"/>
        </w:rPr>
        <w:t>或者收集文物、自然标本、进行考古记录的</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b经过相关部门批准的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外国公民、外国组织和国际组织在中国境内未参观尚未公开接待参观者的文物点</w:t>
      </w:r>
      <w:r>
        <w:rPr>
          <w:rFonts w:hint="eastAsia" w:ascii="仿宋_GB2312" w:hAnsi="仿宋_GB2312" w:eastAsia="仿宋_GB2312" w:cs="仿宋_GB2312"/>
          <w:sz w:val="32"/>
          <w:szCs w:val="32"/>
        </w:rPr>
        <w:t>或者收集文物、自然标本、进行考古记录</w:t>
      </w:r>
      <w:r>
        <w:rPr>
          <w:rFonts w:hint="eastAsia" w:ascii="仿宋_GB2312" w:hAnsi="仿宋_GB2312" w:eastAsia="仿宋_GB2312" w:cs="仿宋_GB2312"/>
          <w:sz w:val="32"/>
          <w:szCs w:val="32"/>
          <w:lang w:eastAsia="zh-CN"/>
        </w:rPr>
        <w:t>未经相关部门批准的</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eastAsia"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82FE0"/>
    <w:rsid w:val="08E830E6"/>
    <w:rsid w:val="18E82FE0"/>
    <w:rsid w:val="32472A23"/>
    <w:rsid w:val="3B2D0502"/>
    <w:rsid w:val="474C544E"/>
    <w:rsid w:val="656C5F4B"/>
    <w:rsid w:val="6B0E72F9"/>
    <w:rsid w:val="75E44E9B"/>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2021-09-10T00:49:00Z</dcterms:created>
  <dc:creator>侯东岳</dc:creator>
  <cp:lastModifiedBy>侯东岳</cp:lastModifiedBy>
  <dcterms:modified xsi:type="dcterms:W3CDTF">2021-09-10T01:02:18Z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67FB5862D3B949BBAB21DCB25E53A239</vt:lpwstr>
  </property>
</Properties>
</file>